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319509"/>
                <wp:effectExtent l="0" t="0" r="0" b="0"/>
                <wp:wrapTopAndBottom distT="152400" distB="152400"/>
                <wp:docPr id="1073741825" name="officeArt object" descr="Normal Form and Transform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0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Normal Form and Transformations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14.0pt;width:504.0pt;height:103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0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Normal Form and Transformations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de-DE"/>
        </w:rPr>
        <w:t>PART 1</w:t>
      </w:r>
      <w:r>
        <w:rPr>
          <w:rFonts w:cs="Arial Unicode MS" w:eastAsia="Arial Unicode MS"/>
          <w:rtl w:val="0"/>
          <w:lang w:val="en-US"/>
        </w:rPr>
        <w:t>: Normal form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-107696</wp:posOffset>
                </wp:positionH>
                <wp:positionV relativeFrom="page">
                  <wp:posOffset>305091</wp:posOffset>
                </wp:positionV>
                <wp:extent cx="6400293" cy="1319509"/>
                <wp:effectExtent l="0" t="0" r="0" b="0"/>
                <wp:wrapTopAndBottom distT="152400" distB="152400"/>
                <wp:docPr id="1073741826" name="officeArt object" descr="Normal Form and Transform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0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Normal Form and Transformations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8.5pt;margin-top:24.0pt;width:504.0pt;height:103.9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0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Normal Form and Transformations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Put the following groups of notes into normal form.</w:t>
      </w:r>
      <w:r>
        <w:rPr>
          <w:rFonts w:cs="Arial Unicode MS" w:eastAsia="Arial Unicode MS"/>
          <w:rtl w:val="0"/>
          <w:lang w:val="en-US"/>
        </w:rPr>
        <w:t xml:space="preserve"> The first is completed for you as an example.</w:t>
      </w:r>
      <w:r>
        <w:drawing xmlns:a="http://schemas.openxmlformats.org/drawingml/2006/main">
          <wp:inline distT="0" distB="0" distL="0" distR="0">
            <wp:extent cx="5943600" cy="653241"/>
            <wp:effectExtent l="0" t="0" r="0" b="0"/>
            <wp:docPr id="1073741827" name="officeArt object" descr="part 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rt 1-1.png" descr="part 1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3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3"/>
        <w:gridCol w:w="1497"/>
        <w:gridCol w:w="902"/>
        <w:gridCol w:w="1609"/>
        <w:gridCol w:w="817"/>
        <w:gridCol w:w="1614"/>
        <w:gridCol w:w="912"/>
        <w:gridCol w:w="1688"/>
      </w:tblGrid>
      <w:tr>
        <w:tblPrEx>
          <w:shd w:val="clear" w:color="auto" w:fill="auto"/>
        </w:tblPrEx>
        <w:trPr>
          <w:trHeight w:val="278" w:hRule="atLeast"/>
        </w:trPr>
        <w:tc>
          <w:tcPr>
            <w:tcW w:type="dxa" w:w="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a.</w:t>
            </w:r>
          </w:p>
        </w:tc>
        <w:tc>
          <w:tcPr>
            <w:tcW w:type="dxa" w:w="149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rtl w:val="0"/>
              </w:rPr>
              <w:t xml:space="preserve">   [8, 11, 1, 3]</w:t>
            </w:r>
          </w:p>
        </w:tc>
        <w:tc>
          <w:tcPr>
            <w:tcW w:type="dxa" w:w="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b.</w:t>
            </w:r>
          </w:p>
        </w:tc>
        <w:tc>
          <w:tcPr>
            <w:tcW w:type="dxa" w:w="160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c.</w:t>
            </w:r>
          </w:p>
        </w:tc>
        <w:tc>
          <w:tcPr>
            <w:tcW w:type="dxa" w:w="161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d.</w:t>
            </w:r>
          </w:p>
        </w:tc>
        <w:tc>
          <w:tcPr>
            <w:tcW w:type="dxa" w:w="168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5943600" cy="653241"/>
            <wp:effectExtent l="0" t="0" r="0" b="0"/>
            <wp:docPr id="1073741828" name="officeArt object" descr="part 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rt 1-2.png" descr="part 1-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8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2"/>
        <w:gridCol w:w="1808"/>
        <w:gridCol w:w="1444"/>
        <w:gridCol w:w="2143"/>
        <w:gridCol w:w="942"/>
        <w:gridCol w:w="2121"/>
      </w:tblGrid>
      <w:tr>
        <w:tblPrEx>
          <w:shd w:val="clear" w:color="auto" w:fill="auto"/>
        </w:tblPrEx>
        <w:trPr>
          <w:trHeight w:val="278" w:hRule="atLeast"/>
        </w:trPr>
        <w:tc>
          <w:tcPr>
            <w:tcW w:type="dxa" w:w="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e.</w:t>
            </w:r>
          </w:p>
        </w:tc>
        <w:tc>
          <w:tcPr>
            <w:tcW w:type="dxa" w:w="180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f.</w:t>
            </w:r>
          </w:p>
        </w:tc>
        <w:tc>
          <w:tcPr>
            <w:tcW w:type="dxa" w:w="214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right"/>
            </w:pPr>
            <w:r>
              <w:rPr>
                <w:rFonts w:ascii="FreeSans" w:hAnsi="FreeSans"/>
                <w:rtl w:val="0"/>
              </w:rPr>
              <w:t>g.</w:t>
            </w:r>
          </w:p>
        </w:tc>
        <w:tc>
          <w:tcPr>
            <w:tcW w:type="dxa" w:w="21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FreeSerif" w:cs="FreeSerif" w:hAnsi="FreeSerif" w:eastAsia="FreeSerif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de-DE"/>
        </w:rPr>
        <w:t xml:space="preserve">PART </w:t>
      </w:r>
      <w:r>
        <w:rPr>
          <w:rFonts w:cs="Arial Unicode MS" w:eastAsia="Arial Unicode MS"/>
          <w:rtl w:val="0"/>
          <w:lang w:val="en-US"/>
        </w:rPr>
        <w:t>2: Calculating transformations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You are given several sets in normal order. Perform the requested operation, then write the new set in normal order.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 Note that when you invert a set, you may have to recalculate its normal form.</w:t>
      </w:r>
      <w:r>
        <w:rPr>
          <w:rFonts w:cs="Arial Unicode MS" w:eastAsia="Arial Unicode MS"/>
          <w:rtl w:val="0"/>
          <w:lang w:val="en-US"/>
        </w:rPr>
        <w:t xml:space="preserve"> The first is completed for you as an example.</w:t>
      </w:r>
    </w:p>
    <w:tbl>
      <w:tblPr>
        <w:tblW w:w="8748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1022"/>
        <w:gridCol w:w="1751"/>
        <w:gridCol w:w="1829"/>
        <w:gridCol w:w="4146"/>
      </w:tblGrid>
      <w:tr>
        <w:tblPrEx>
          <w:shd w:val="clear" w:color="auto" w:fill="auto"/>
        </w:tblPrEx>
        <w:trPr>
          <w:trHeight w:val="238" w:hRule="atLeast"/>
          <w:tblHeader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Original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center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Transformation</w:t>
            </w:r>
          </w:p>
        </w:tc>
        <w:tc>
          <w:tcPr>
            <w:tcW w:type="dxa" w:w="4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New set in normal order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a.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[5, 9, 11, 0]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w:r>
              <w:rPr>
                <w:rFonts w:ascii="FreeSerif" w:hAnsi="FreeSerif"/>
                <w:sz w:val="22"/>
                <w:szCs w:val="22"/>
                <w:rtl w:val="0"/>
                <w:lang w:val="en-US"/>
              </w:rPr>
              <w:t xml:space="preserve"> </w:t>
            </w:r>
            <m:oMath>
              <m:limUpp>
                <m:e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  <m:t>⟷</m:t>
                  </m:r>
                </m:e>
                <m:lim>
                  <m:sSub>
                    <m:e>
                      <m:r>
                        <m:rPr>
                          <m:nor/>
                        </m:rP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3"/>
                          <w:szCs w:val="23"/>
                        </w:rPr>
                        <m:t>I</m:t>
                      </m:r>
                    </m:e>
                    <m:sub>
                      <m:r>
                        <w:rPr xmlns:w="http://schemas.openxmlformats.org/wordprocessingml/2006/main">
                          <w:rFonts w:ascii="Cambria Math" w:hAnsi="Cambria Math"/>
                          <w:i/>
                          <w:color w:val="000000"/>
                          <w:sz w:val="23"/>
                          <w:szCs w:val="23"/>
                        </w:rPr>
                        <m:t>0</m:t>
                      </m:r>
                    </m:sub>
                  </m:sSub>
                </m:lim>
              </m:limUpp>
            </m:oMath>
          </w:p>
        </w:tc>
        <w:tc>
          <w:tcPr>
            <w:tcW w:type="dxa" w:w="4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 xml:space="preserve">    [0, 1, 3, 7]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b.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[7, 9, 0, 1, 2]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⟶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T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5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c.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[0, 3, 4, 8]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⟶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T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11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d.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[2, 6, 9]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⟶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T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9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e.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[2, 5, 8, 9]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⟷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I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9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f.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[9, 10, 1, 3, 4, 6]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⟷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I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2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1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tabs>
                <w:tab w:val="left" w:pos="920"/>
              </w:tabs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g.</w:t>
            </w:r>
          </w:p>
        </w:tc>
        <w:tc>
          <w:tcPr>
            <w:tcW w:type="dxa" w:w="17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[6, 9, 10, 11]</w:t>
            </w:r>
          </w:p>
        </w:tc>
        <w:tc>
          <w:tcPr>
            <w:tcW w:type="dxa" w:w="1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  <w:rPr>
                <w:color w:val="000000"/>
                <w:sz w:val="22"/>
              </w:rPr>
            </w:pPr>
            <m:oMathPara>
              <m:oMathParaPr>
                <m:jc m:val="center"/>
              </m:oMathParaPr>
              <m:oMath>
                <m:limUpp>
                  <m:e>
                    <m:r>
                      <w:rPr xmlns:w="http://schemas.openxmlformats.org/wordprocessingml/2006/main"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  <m:t>⟷</m:t>
                    </m:r>
                  </m:e>
                  <m:lim>
                    <m:sSub>
                      <m:e>
                        <m:r>
                          <m:rPr>
                            <m:nor/>
                          </m:rP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I</m:t>
                        </m:r>
                      </m:e>
                      <m:sub>
                        <m:r>
                          <w:rPr xmlns:w="http://schemas.openxmlformats.org/wordprocessingml/2006/main"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  <m:t>6</m:t>
                        </m:r>
                      </m:sub>
                    </m:sSub>
                  </m:lim>
                </m:limUpp>
              </m:oMath>
            </m:oMathPara>
          </w:p>
        </w:tc>
        <w:tc>
          <w:tcPr>
            <w:tcW w:type="dxa" w:w="4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4"/>
          <w:u w:color="000000"/>
          <w:rtl w:val="0"/>
        </w:rPr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de-DE"/>
        </w:rPr>
        <w:t xml:space="preserve">PART </w:t>
      </w:r>
      <w:r>
        <w:rPr>
          <w:rFonts w:cs="Arial Unicode MS" w:eastAsia="Arial Unicode MS"/>
          <w:rtl w:val="0"/>
          <w:lang w:val="en-US"/>
        </w:rPr>
        <w:t>3: Identifying transformations in normal form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The following pairs of sets may or may not be related by either transposition (T</w:t>
      </w:r>
      <w:r>
        <w:rPr>
          <w:rFonts w:cs="Arial Unicode MS" w:eastAsia="Arial Unicode MS"/>
          <w:i w:val="1"/>
          <w:iCs w:val="1"/>
          <w:vertAlign w:val="subscript"/>
          <w:rtl w:val="0"/>
          <w:lang w:val="en-US"/>
        </w:rPr>
        <w:t xml:space="preserve">n </w:t>
      </w:r>
      <w:r>
        <w:rPr>
          <w:rFonts w:cs="Arial Unicode MS" w:eastAsia="Arial Unicode MS"/>
          <w:rtl w:val="0"/>
          <w:lang w:val="en-US"/>
        </w:rPr>
        <w:t>) or inversion (I</w:t>
      </w:r>
      <w:r>
        <w:rPr>
          <w:rFonts w:cs="Arial Unicode MS" w:eastAsia="Arial Unicode MS"/>
          <w:i w:val="1"/>
          <w:iCs w:val="1"/>
          <w:vertAlign w:val="subscript"/>
          <w:rtl w:val="0"/>
          <w:lang w:val="en-US"/>
        </w:rPr>
        <w:t xml:space="preserve">n </w:t>
      </w:r>
      <w:r>
        <w:rPr>
          <w:rFonts w:cs="Arial Unicode MS" w:eastAsia="Arial Unicode MS"/>
          <w:rtl w:val="0"/>
          <w:lang w:val="en-US"/>
        </w:rPr>
        <w:t>). If the two are related by T</w:t>
      </w:r>
      <w:r>
        <w:rPr>
          <w:rFonts w:cs="Arial Unicode MS" w:eastAsia="Arial Unicode MS"/>
          <w:i w:val="1"/>
          <w:iCs w:val="1"/>
          <w:vertAlign w:val="subscript"/>
          <w:rtl w:val="0"/>
          <w:lang w:val="en-US"/>
        </w:rPr>
        <w:t>n</w:t>
      </w:r>
      <w:r>
        <w:rPr>
          <w:rFonts w:cs="Arial Unicode MS" w:eastAsia="Arial Unicode MS"/>
          <w:rtl w:val="0"/>
          <w:lang w:val="en-US"/>
        </w:rPr>
        <w:t xml:space="preserve"> or I</w:t>
      </w:r>
      <w:r>
        <w:rPr>
          <w:rFonts w:cs="Arial Unicode MS" w:eastAsia="Arial Unicode MS"/>
          <w:i w:val="1"/>
          <w:iCs w:val="1"/>
          <w:vertAlign w:val="subscript"/>
          <w:rtl w:val="0"/>
          <w:lang w:val="en-US"/>
        </w:rPr>
        <w:t>n</w:t>
      </w:r>
      <w:r>
        <w:rPr>
          <w:rFonts w:cs="Arial Unicode MS" w:eastAsia="Arial Unicode MS"/>
          <w:rtl w:val="0"/>
          <w:lang w:val="en-US"/>
        </w:rPr>
        <w:t xml:space="preserve">, indicate the transformation type and index number; if they are not related, write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none.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rtl w:val="0"/>
          <w:lang w:val="en-US"/>
        </w:rPr>
        <w:t>The first is completed for you as an example.</w:t>
      </w:r>
    </w:p>
    <w:tbl>
      <w:tblPr>
        <w:tblW w:w="7001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466"/>
        <w:gridCol w:w="1787"/>
        <w:gridCol w:w="2285"/>
        <w:gridCol w:w="2463"/>
      </w:tblGrid>
      <w:tr>
        <w:tblPrEx>
          <w:shd w:val="clear" w:color="auto" w:fill="auto"/>
        </w:tblPrEx>
        <w:trPr>
          <w:trHeight w:val="238" w:hRule="atLeast"/>
          <w:tblHeader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Set 1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Set 2</w:t>
            </w:r>
          </w:p>
        </w:tc>
        <w:tc>
          <w:tcPr>
            <w:tcW w:type="dxa" w:w="24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7"/>
              <w:jc w:val="center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Relationship</w:t>
            </w:r>
          </w:p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a.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[5, 9, 11, 0]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[1, 2, 4, 8]</w:t>
            </w:r>
          </w:p>
        </w:tc>
        <w:tc>
          <w:tcPr>
            <w:tcW w:type="dxa" w:w="246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  <w:rPr>
                <w:color w:val="000000"/>
                <w:sz w:val="22"/>
              </w:rPr>
            </w:pPr>
            <w:r>
              <w:rPr>
                <w:rFonts w:ascii="FreeSerif" w:hAnsi="FreeSerif"/>
                <w:sz w:val="22"/>
                <w:szCs w:val="22"/>
                <w:rtl w:val="0"/>
                <w:lang w:val="en-US"/>
              </w:rPr>
              <w:t xml:space="preserve">   </w:t>
            </w:r>
            <m:oMath>
              <m:sSub>
                <m:e>
                  <m:r>
                    <m:rPr>
                      <m:nor/>
                    </m:r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  <m:t>I</m:t>
                  </m:r>
                </m:e>
                <m:sub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  <m:t>1</m:t>
                  </m:r>
                </m:sub>
              </m:sSub>
            </m:oMath>
          </w:p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b.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[7, 9, 0, 1, 2]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[2, 3, 4, 7, 9]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c.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[0, 3, 4, 8]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[10, 1, 2, 6]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d.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[2, 6, 9]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[5, 8, 0]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e.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[2, 5, 8, 9]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[7, 10, 1, 2]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f.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[9, 10, 1, 3, 4, 6]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[4, 5, 7, 10, 11, 0]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6"/>
              <w:jc w:val="right"/>
            </w:pPr>
            <w:r>
              <w:rPr>
                <w:rFonts w:ascii="FreeSans" w:hAnsi="FreeSans"/>
                <w:b w:val="0"/>
                <w:bCs w:val="0"/>
                <w:rtl w:val="0"/>
              </w:rPr>
              <w:t>g.</w:t>
            </w:r>
          </w:p>
        </w:tc>
        <w:tc>
          <w:tcPr>
            <w:tcW w:type="dxa" w:w="1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[6, 9, 10, 11]</w:t>
            </w:r>
          </w:p>
        </w:tc>
        <w:tc>
          <w:tcPr>
            <w:tcW w:type="dxa" w:w="2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left"/>
            </w:pPr>
            <w:r>
              <w:rPr>
                <w:rFonts w:ascii="FreeSans" w:hAnsi="FreeSans"/>
                <w:sz w:val="22"/>
                <w:szCs w:val="22"/>
                <w:rtl w:val="0"/>
              </w:rPr>
              <w:t>[6, 7, 8, 11]</w:t>
            </w:r>
          </w:p>
        </w:tc>
        <w:tc>
          <w:tcPr>
            <w:tcW w:type="dxa" w:w="246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jc w:val="center"/>
      </w:pPr>
    </w:p>
    <w:p>
      <w:pPr>
        <w:pStyle w:val="Body"/>
        <w:jc w:val="center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de-DE"/>
        </w:rPr>
        <w:t xml:space="preserve">PART </w:t>
      </w:r>
      <w:r>
        <w:rPr>
          <w:rFonts w:cs="Arial Unicode MS" w:eastAsia="Arial Unicode MS"/>
          <w:rtl w:val="0"/>
          <w:lang w:val="en-US"/>
        </w:rPr>
        <w:t>4: Identifying transformations in a score</w:t>
      </w:r>
    </w:p>
    <w:p>
      <w:pPr>
        <w:pStyle w:val="Body"/>
        <w:spacing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On the following page, you are given the final page of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Nacht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from </w:t>
      </w:r>
      <w:r>
        <w:rPr>
          <w:i w:val="1"/>
          <w:iCs w:val="1"/>
          <w:sz w:val="22"/>
          <w:szCs w:val="22"/>
          <w:rtl w:val="0"/>
          <w:lang w:val="en-US"/>
        </w:rPr>
        <w:t xml:space="preserve">Pierrot Lunaire </w:t>
      </w:r>
      <w:r>
        <w:rPr>
          <w:sz w:val="22"/>
          <w:szCs w:val="22"/>
          <w:rtl w:val="0"/>
          <w:lang w:val="en-US"/>
        </w:rPr>
        <w:t xml:space="preserve">by Arnold Schoenberg. </w:t>
      </w:r>
    </w:p>
    <w:p>
      <w:pPr>
        <w:pStyle w:val="Body"/>
        <w:spacing w:line="240" w:lineRule="auto"/>
        <w:rPr>
          <w:sz w:val="22"/>
          <w:szCs w:val="22"/>
        </w:rPr>
      </w:pPr>
    </w:p>
    <w:p>
      <w:pPr>
        <w:pStyle w:val="Body"/>
        <w:numPr>
          <w:ilvl w:val="0"/>
          <w:numId w:val="1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In measure 20, all the trichords formed by the eighth-note triplets in the piano can be related by transposition or inversion. </w:t>
      </w:r>
    </w:p>
    <w:p>
      <w:pPr>
        <w:pStyle w:val="Body"/>
        <w:numPr>
          <w:ilvl w:val="1"/>
          <w:numId w:val="1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Calculate the T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 and I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 relationships between adjacent trichords (horizontally) as well as trichords that occur simultaneously (vertically). </w:t>
      </w:r>
      <w:r>
        <w:rPr>
          <w:i w:val="1"/>
          <w:iCs w:val="1"/>
          <w:sz w:val="22"/>
          <w:szCs w:val="22"/>
          <w:rtl w:val="0"/>
          <w:lang w:val="en-US"/>
        </w:rPr>
        <w:t>Hint: it may help to put sets in normal order first.</w:t>
      </w:r>
    </w:p>
    <w:p>
      <w:pPr>
        <w:pStyle w:val="Body"/>
        <w:numPr>
          <w:ilvl w:val="1"/>
          <w:numId w:val="1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Draw arrows connecting the trichords and label each arrow with the T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 I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 relationship. One has been completed for you. </w:t>
      </w:r>
    </w:p>
    <w:p>
      <w:pPr>
        <w:pStyle w:val="Body"/>
        <w:numPr>
          <w:ilvl w:val="0"/>
          <w:numId w:val="1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In any instrument, find four other trichords that are related by T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 to the trichords in m. 20. As before, draw arrows connecting each pair and label it with the T</w:t>
      </w:r>
      <w:r>
        <w:rPr>
          <w:i w:val="1"/>
          <w:iCs w:val="1"/>
          <w:sz w:val="22"/>
          <w:szCs w:val="22"/>
          <w:vertAlign w:val="subscript"/>
          <w:rtl w:val="0"/>
          <w:lang w:val="en-US"/>
        </w:rPr>
        <w:t>n</w:t>
      </w:r>
      <w:r>
        <w:rPr>
          <w:sz w:val="22"/>
          <w:szCs w:val="22"/>
          <w:vertAlign w:val="subscript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relationship. </w:t>
        <w:br w:type="textWrapping"/>
      </w:r>
      <w:r>
        <w:rPr>
          <w:sz w:val="22"/>
          <w:szCs w:val="22"/>
        </w:rPr>
        <w:br w:type="page"/>
      </w:r>
    </w:p>
    <w:p>
      <w:pPr>
        <w:pStyle w:val="Body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779202</wp:posOffset>
                </wp:positionH>
                <wp:positionV relativeFrom="page">
                  <wp:posOffset>1019770</wp:posOffset>
                </wp:positionV>
                <wp:extent cx="6152905" cy="8018901"/>
                <wp:effectExtent l="0" t="0" r="0" b="0"/>
                <wp:wrapTopAndBottom distT="152400" distB="15240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905" cy="8018901"/>
                          <a:chOff x="0" y="0"/>
                          <a:chExt cx="6152904" cy="8018900"/>
                        </a:xfrm>
                      </wpg:grpSpPr>
                      <pic:pic xmlns:pic="http://schemas.openxmlformats.org/drawingml/2006/picture">
                        <pic:nvPicPr>
                          <pic:cNvPr id="1073741829" name="WK pitch-class-sets-normal-order-and-transformations (dragged).pdf" descr="WK pitch-class-sets-normal-order-and-transformations (dragged)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7126" t="7126" r="7126" b="10215"/>
                          <a:stretch>
                            <a:fillRect/>
                          </a:stretch>
                        </pic:blipFill>
                        <pic:spPr>
                          <a:xfrm>
                            <a:off x="60982" y="0"/>
                            <a:ext cx="6091923" cy="80189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Rounded Rectangle"/>
                        <wps:cNvSpPr/>
                        <wps:spPr>
                          <a:xfrm>
                            <a:off x="490153" y="1593727"/>
                            <a:ext cx="545090" cy="356845"/>
                          </a:xfrm>
                          <a:prstGeom prst="roundRect">
                            <a:avLst>
                              <a:gd name="adj" fmla="val 22913"/>
                            </a:avLst>
                          </a:prstGeom>
                          <a:noFill/>
                          <a:ln w="38100" cap="flat">
                            <a:solidFill>
                              <a:srgbClr val="4E94B2"/>
                            </a:solidFill>
                            <a:prstDash val="solid"/>
                            <a:miter lim="400000"/>
                          </a:ln>
                          <a:effectLst>
                            <a:outerShdw sx="100000" sy="100000" kx="0" ky="0" algn="b" rotWithShape="0" blurRad="12700" dist="15466" dir="8100000">
                              <a:srgbClr val="929292">
                                <a:alpha val="7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1" name="Rounded Rectangle"/>
                        <wps:cNvSpPr/>
                        <wps:spPr>
                          <a:xfrm>
                            <a:off x="490153" y="1988671"/>
                            <a:ext cx="545090" cy="356846"/>
                          </a:xfrm>
                          <a:prstGeom prst="roundRect">
                            <a:avLst>
                              <a:gd name="adj" fmla="val 22913"/>
                            </a:avLst>
                          </a:prstGeom>
                          <a:noFill/>
                          <a:ln w="38100" cap="flat">
                            <a:solidFill>
                              <a:srgbClr val="4E94B2"/>
                            </a:solidFill>
                            <a:prstDash val="solid"/>
                            <a:miter lim="400000"/>
                          </a:ln>
                          <a:effectLst>
                            <a:outerShdw sx="100000" sy="100000" kx="0" ky="0" algn="b" rotWithShape="0" blurRad="12700" dist="15466" dir="8100000">
                              <a:srgbClr val="929292">
                                <a:alpha val="7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2" name="Connection Line"/>
                        <wps:cNvSpPr/>
                        <wps:spPr>
                          <a:xfrm>
                            <a:off x="223882" y="1835860"/>
                            <a:ext cx="247225" cy="2675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6200" h="21600" fill="norm" stroke="1" extrusionOk="0">
                                <a:moveTo>
                                  <a:pt x="16200" y="21600"/>
                                </a:moveTo>
                                <a:cubicBezTo>
                                  <a:pt x="-5400" y="14400"/>
                                  <a:pt x="-5400" y="7200"/>
                                  <a:pt x="16200" y="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4E94B2"/>
                            </a:solidFill>
                            <a:prstDash val="solid"/>
                            <a:miter lim="400000"/>
                            <a:headEnd type="triangle" w="med" len="med"/>
                            <a:tailEnd type="triangle" w="med" len="med"/>
                          </a:ln>
                          <a:effectLst>
                            <a:outerShdw sx="100000" sy="100000" kx="0" ky="0" algn="b" rotWithShape="0" blurRad="12700" dist="15466" dir="8100000">
                              <a:srgbClr val="929292">
                                <a:alpha val="7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3" name="I11"/>
                        <wps:cNvSpPr txBox="1"/>
                        <wps:spPr>
                          <a:xfrm>
                            <a:off x="0" y="1810747"/>
                            <a:ext cx="274365" cy="3177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12700" dist="15466" dir="8100000">
                              <a:srgbClr val="929292">
                                <a:alpha val="7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4d93b1"/>
                                  <w:rtl w:val="0"/>
                                  <w:lang w:val="en-US"/>
                                  <w14:textFill>
                                    <w14:solidFill>
                                      <w14:srgbClr w14:val="4E94B2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4d93b1"/>
                                  <w:vertAlign w:val="subscript"/>
                                  <w:rtl w:val="0"/>
                                  <w:lang w:val="en-US"/>
                                  <w14:textFill>
                                    <w14:solidFill>
                                      <w14:srgbClr w14:val="4E94B2"/>
                                    </w14:solidFill>
                                  </w14:textFill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1.4pt;margin-top:80.3pt;width:484.5pt;height:631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52904,8018900">
                <w10:wrap type="topAndBottom" side="bothSides" anchorx="page" anchory="page"/>
                <v:shape id="_x0000_s1029" type="#_x0000_t75" style="position:absolute;left:60982;top:0;width:6091922;height:8018900;">
                  <v:imagedata r:id="rId6" o:title="WK pitch-class-sets-normal-order-and-transformations (dragged).png" cropleft="7.1%" cropright="7.1%" croptop="7.1%" cropbottom="10.2%"/>
                </v:shape>
                <v:roundrect id="_x0000_s1030" style="position:absolute;left:490154;top:1593727;width:545089;height:356845;" adj="4949">
                  <v:fill on="f"/>
                  <v:stroke filltype="solid" color="#4E94B2" opacity="100.0%" weight="3.0pt" dashstyle="solid" endcap="flat" miterlimit="400.0%" joinstyle="miter" linestyle="single" startarrow="none" startarrowwidth="medium" startarrowlength="medium" endarrow="none" endarrowwidth="medium" endarrowlength="medium"/>
                  <v:shadow on="t" color="#929292" opacity="0.7" offset="-0.9pt,0.9pt"/>
                </v:roundrect>
                <v:roundrect id="_x0000_s1031" style="position:absolute;left:490154;top:1988672;width:545089;height:356845;" adj="4949">
                  <v:fill on="f"/>
                  <v:stroke filltype="solid" color="#4E94B2" opacity="100.0%" weight="3.0pt" dashstyle="solid" endcap="flat" miterlimit="400.0%" joinstyle="miter" linestyle="single" startarrow="none" startarrowwidth="medium" startarrowlength="medium" endarrow="none" endarrowwidth="medium" endarrowlength="medium"/>
                  <v:shadow on="t" color="#929292" opacity="0.7" offset="-0.9pt,0.9pt"/>
                </v:roundrect>
                <v:shape id="_x0000_s1032" style="position:absolute;left:223883;top:1835860;width:247223;height:267523;" coordorigin="5400,0" coordsize="16200,21600" path="M 21600,21600 C 0,14400 0,7200 21600,0 E">
                  <v:fill on="f"/>
                  <v:stroke filltype="solid" color="#4E94B2" opacity="100.0%" weight="2.0pt" dashstyle="solid" endcap="flat" miterlimit="400.0%" joinstyle="miter" linestyle="single" startarrow="block" startarrowwidth="medium" startarrowlength="medium" endarrow="block" endarrowwidth="medium" endarrowlength="medium"/>
                  <v:shadow on="t" color="#929292" opacity="0.7" offset="-0.9pt,0.9pt"/>
                </v:shape>
                <v:shape id="_x0000_s1033" type="#_x0000_t202" style="position:absolute;left:0;top:1810748;width:274365;height:3177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929292" opacity="0.7" offset="-0.9pt,0.9pt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4d93b1"/>
                            <w:rtl w:val="0"/>
                            <w:lang w:val="en-US"/>
                            <w14:textFill>
                              <w14:solidFill>
                                <w14:srgbClr w14:val="4E94B2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4d93b1"/>
                            <w:vertAlign w:val="subscript"/>
                            <w:rtl w:val="0"/>
                            <w:lang w:val="en-US"/>
                            <w14:textFill>
                              <w14:solidFill>
                                <w14:srgbClr w14:val="4E94B2"/>
                              </w14:solidFill>
                            </w14:textFill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Megan Lavengood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2023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Normal Order and Transformations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FreeSans" w:cs="FreeSans" w:hAnsi="FreeSans" w:eastAsia="FreeSan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FreeSerif" w:hAnsi="FreeSerif" w:eastAsia="Free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6">
    <w:name w:val="Table Style 6"/>
    <w:next w:val="Table Style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FreeSans" w:hAnsi="FreeSans" w:eastAsia="FreeSan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