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40" w:lineRule="auto"/>
        <w:ind w:left="0" w:right="0" w:firstLine="0"/>
        <w:jc w:val="left"/>
        <w:rPr>
          <w:kern w:val="24"/>
          <w:u w:color="000000"/>
          <w:rtl w:val="0"/>
        </w:rPr>
      </w:pPr>
      <w:r>
        <w:rPr>
          <w:kern w:val="24"/>
          <w:u w:color="000000"/>
          <w:rtl w:val="0"/>
          <w:lang w:val="en-US"/>
        </w:rPr>
        <w:t xml:space="preserve">The following </w:t>
      </w:r>
      <w:r>
        <w:rPr>
          <w:kern w:val="24"/>
          <w:u w:color="000000"/>
          <w:rtl w:val="0"/>
          <w:lang w:val="en-US"/>
        </w:rPr>
        <w:t>songs</w:t>
      </w:r>
      <w:r>
        <w:rPr>
          <w:kern w:val="24"/>
          <w:u w:color="000000"/>
          <w:rtl w:val="0"/>
          <w:lang w:val="en-US"/>
        </w:rPr>
        <w:t xml:space="preserve"> use looping chord progressions that</w:t>
      </w:r>
      <w:r>
        <w:rPr>
          <w:kern w:val="24"/>
          <w:u w:color="000000"/>
          <w:rtl w:val="0"/>
          <w:lang w:val="en-US"/>
        </w:rPr>
        <w:t xml:space="preserve"> use blues-based, four-chord,</w:t>
      </w:r>
      <w:r>
        <w:rPr>
          <w:kern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5217428</wp:posOffset>
                </wp:positionH>
                <wp:positionV relativeFrom="page">
                  <wp:posOffset>1513223</wp:posOffset>
                </wp:positionV>
                <wp:extent cx="1828800" cy="109167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91678"/>
                          <a:chOff x="0" y="0"/>
                          <a:chExt cx="1828800" cy="1091677"/>
                        </a:xfrm>
                      </wpg:grpSpPr>
                      <pic:pic xmlns:pic="http://schemas.openxmlformats.org/drawingml/2006/picture">
                        <pic:nvPicPr>
                          <pic:cNvPr id="1073741825" name="OMT-WK Identifying Schemas.png" descr="OMT-WK Identifying Schemas.png">
                            <a:hlinkClick r:id="rId4" invalidUrl="" action="" tgtFrame="" tooltip="" history="1" highlightClick="0" endSnd="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8836" t="8816" r="8836" b="8816"/>
                          <a:stretch>
                            <a:fillRect/>
                          </a:stretch>
                        </pic:blipFill>
                        <pic:spPr>
                          <a:xfrm>
                            <a:off x="506610" y="0"/>
                            <a:ext cx="815500" cy="8158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Caption"/>
                        <wps:cNvSpPr/>
                        <wps:spPr>
                          <a:xfrm>
                            <a:off x="0" y="917575"/>
                            <a:ext cx="1828801" cy="17410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</w:pPr>
                              <w:r>
                                <w:rPr>
                                  <w:u w:val="single"/>
                                </w:rPr>
                                <w:fldChar w:fldCharType="begin" w:fldLock="0"/>
                              </w:r>
                              <w:r>
                                <w:rPr>
                                  <w:u w:val="single"/>
                                </w:rPr>
                                <w:instrText xml:space="preserve"> HYPERLINK "https://open.spotify.com/playlist/3sngqJ1o4LUpYHdsyoZppq?si=9f700fde392e4ccb"</w:instrText>
                              </w:r>
                              <w:r>
                                <w:rPr>
                                  <w:u w:val="single"/>
                                </w:rPr>
                                <w:fldChar w:fldCharType="separate" w:fldLock="0"/>
                              </w:r>
                              <w:r>
                                <w:rPr>
                                  <w:u w:val="single"/>
                                  <w:rtl w:val="0"/>
                                  <w:lang w:val="en-US"/>
                                </w:rPr>
                                <w:t>Worksheet playlist</w:t>
                              </w:r>
                              <w:r>
                                <w:rPr>
                                  <w:u w:val="single"/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10.8pt;margin-top:119.2pt;width:144.0pt;height:86.0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 coordorigin="0,0" coordsize="1828800,1091677">
                <w10:wrap type="through" side="bothSides" anchorx="margin" anchory="page"/>
                <v:shape id="_x0000_s1027" type="#_x0000_t75" style="position:absolute;left:506611;top:0;width:815499;height:815896;">
                  <v:imagedata r:id="rId5" o:title="OMT-WK Identifying Schemas.png" cropleft="8.8%" cropright="8.8%" croptop="8.8%" cropbottom="8.8%"/>
                </v:shape>
                <v:roundrect id="_x0000_s1028" style="position:absolute;left:0;top:917575;width:1828800;height:174102;" adj="0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</w:pPr>
                        <w:r>
                          <w:rPr>
                            <w:u w:val="single"/>
                          </w:rPr>
                          <w:fldChar w:fldCharType="begin" w:fldLock="0"/>
                        </w:r>
                        <w:r>
                          <w:rPr>
                            <w:u w:val="single"/>
                          </w:rPr>
                          <w:instrText xml:space="preserve"> HYPERLINK "https://open.spotify.com/playlist/3sngqJ1o4LUpYHdsyoZppq?si=9f700fde392e4ccb"</w:instrText>
                        </w:r>
                        <w:r>
                          <w:rPr>
                            <w:u w:val="single"/>
                          </w:rPr>
                          <w:fldChar w:fldCharType="separate" w:fldLock="0"/>
                        </w:r>
                        <w:r>
                          <w:rPr>
                            <w:u w:val="single"/>
                            <w:rtl w:val="0"/>
                            <w:lang w:val="en-US"/>
                          </w:rPr>
                          <w:t>Worksheet playlist</w:t>
                        </w:r>
                        <w:r>
                          <w:rPr>
                            <w:u w:val="single"/>
                          </w:rPr>
                          <w:fldChar w:fldCharType="end" w:fldLock="0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kern w:val="24"/>
          <w:u w:color="000000"/>
          <w:rtl w:val="0"/>
          <w:lang w:val="en-US"/>
        </w:rPr>
        <w:t xml:space="preserve"> puff, and/or classical schemas (all listed in the box below). </w:t>
      </w:r>
      <w:r>
        <w:rPr>
          <w:rStyle w:val="Hyperlink.0"/>
          <w:kern w:val="24"/>
          <w:u w:color="000000"/>
          <w:rtl w:val="0"/>
        </w:rPr>
        <w:fldChar w:fldCharType="begin" w:fldLock="0"/>
      </w:r>
      <w:r>
        <w:rPr>
          <w:rStyle w:val="Hyperlink.0"/>
          <w:kern w:val="24"/>
          <w:u w:color="000000"/>
          <w:rtl w:val="0"/>
        </w:rPr>
        <w:instrText xml:space="preserve"> HYPERLINK "https://viva.pressbooks.pub/openmusictheory/chapter/intro-to-pop-schemas/"</w:instrText>
      </w:r>
      <w:r>
        <w:rPr>
          <w:rStyle w:val="Hyperlink.0"/>
          <w:kern w:val="24"/>
          <w:u w:color="000000"/>
          <w:rtl w:val="0"/>
        </w:rPr>
        <w:fldChar w:fldCharType="separate" w:fldLock="0"/>
      </w:r>
      <w:r>
        <w:rPr>
          <w:rStyle w:val="Hyperlink.0"/>
          <w:kern w:val="24"/>
          <w:u w:color="000000"/>
          <w:rtl w:val="0"/>
          <w:lang w:val="en-US"/>
        </w:rPr>
        <w:t>Read more about each schema in the textbook</w:t>
      </w:r>
      <w:r>
        <w:rPr>
          <w:kern w:val="24"/>
          <w:u w:color="000000"/>
          <w:rtl w:val="0"/>
        </w:rPr>
        <w:fldChar w:fldCharType="end" w:fldLock="0"/>
      </w:r>
      <w:r>
        <w:rPr>
          <w:kern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207670"/>
                <wp:effectExtent l="0" t="0" r="0" b="0"/>
                <wp:wrapTopAndBottom distT="152400" distB="152400"/>
                <wp:docPr id="1073741828" name="officeArt object" descr="Identifying Schema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2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1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Identifying Schemas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18.5pt;margin-top:14.0pt;width:504.0pt;height:95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1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Identifying Schemas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kern w:val="24"/>
          <w:u w:color="000000"/>
          <w:rtl w:val="0"/>
        </w:rPr>
        <w:t>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FreeSerif" w:hAnsi="FreeSerif"/>
          <w:kern w:val="24"/>
          <w:u w:color="000000"/>
          <w:lang w:val="en-US"/>
        </w:rPr>
      </w:pPr>
      <w:r>
        <w:rPr>
          <w:rFonts w:ascii="FreeSerif" w:hAnsi="FreeSerif"/>
          <w:kern w:val="24"/>
          <w:u w:color="000000"/>
          <w:rtl w:val="0"/>
          <w:lang w:val="en-US"/>
        </w:rPr>
        <w:t>Listen to each track on the Spotify playlist by scanning the QR code or following the link on the textbook chapter.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FreeSerif" w:hAnsi="FreeSerif"/>
          <w:kern w:val="24"/>
          <w:u w:color="000000"/>
          <w:lang w:val="en-US"/>
        </w:rPr>
      </w:pPr>
      <w:r>
        <w:rPr>
          <w:rFonts w:ascii="FreeSerif" w:hAnsi="FreeSerif"/>
          <w:kern w:val="24"/>
          <w:u w:color="000000"/>
          <w:rtl w:val="0"/>
          <w:lang w:val="en-US"/>
        </w:rPr>
        <w:t xml:space="preserve">Notate the looping chord progression </w:t>
      </w:r>
      <w:r>
        <w:rPr>
          <w:rFonts w:ascii="FreeSerif" w:hAnsi="FreeSerif"/>
          <w:kern w:val="24"/>
          <w:u w:color="000000"/>
          <w:rtl w:val="0"/>
          <w:lang w:val="en-US"/>
        </w:rPr>
        <w:t>with chord</w:t>
      </w:r>
      <w:r>
        <w:rPr>
          <w:rFonts w:ascii="FreeSerif" w:hAnsi="FreeSerif"/>
          <w:kern w:val="24"/>
          <w:u w:color="000000"/>
          <w:rtl w:val="0"/>
          <w:lang w:val="en-US"/>
        </w:rPr>
        <w:t xml:space="preserve"> symbols.</w:t>
      </w:r>
      <w:r>
        <w:rPr>
          <w:rFonts w:ascii="FreeSerif" w:hAnsi="FreeSerif"/>
          <w:kern w:val="24"/>
          <w:u w:color="000000"/>
          <w:rtl w:val="0"/>
          <w:lang w:val="en-US"/>
        </w:rPr>
        <w:t xml:space="preserve"> The first chord is given for you as a reference.</w:t>
      </w:r>
    </w:p>
    <w:p>
      <w:pPr>
        <w:pStyle w:val="Default"/>
        <w:numPr>
          <w:ilvl w:val="0"/>
          <w:numId w:val="2"/>
        </w:numPr>
        <w:spacing w:before="0" w:after="220" w:line="240" w:lineRule="auto"/>
        <w:jc w:val="left"/>
        <w:rPr>
          <w:rFonts w:ascii="FreeSerif" w:hAnsi="FreeSerif"/>
          <w:kern w:val="24"/>
          <w:u w:color="000000"/>
          <w:lang w:val="en-US"/>
        </w:rPr>
      </w:pPr>
      <w:r>
        <w:rPr>
          <w:rFonts w:ascii="FreeSerif" w:hAnsi="FreeSerif"/>
          <w:kern w:val="24"/>
          <w:u w:color="000000"/>
          <w:rtl w:val="0"/>
          <w:lang w:val="en-US"/>
        </w:rPr>
        <w:t>Then, identify which schema</w:t>
      </w:r>
      <w:r>
        <w:rPr>
          <w:rFonts w:ascii="FreeSerif" w:hAnsi="FreeSerif"/>
          <w:kern w:val="24"/>
          <w:u w:color="000000"/>
          <w:rtl w:val="0"/>
          <w:lang w:val="en-US"/>
        </w:rPr>
        <w:t>(s)</w:t>
      </w:r>
      <w:r>
        <w:rPr>
          <w:rFonts w:ascii="FreeSerif" w:hAnsi="FreeSerif"/>
          <w:kern w:val="24"/>
          <w:u w:color="000000"/>
          <w:rtl w:val="0"/>
          <w:lang w:val="en-US"/>
        </w:rPr>
        <w:t xml:space="preserve"> this resembles.</w:t>
      </w:r>
    </w:p>
    <w:p>
      <w:pPr>
        <w:pStyle w:val="Default"/>
        <w:spacing w:before="0" w:line="240" w:lineRule="auto"/>
        <w:jc w:val="center"/>
        <w:rPr>
          <w:rFonts w:ascii="FreeSerif" w:cs="FreeSerif" w:hAnsi="FreeSerif" w:eastAsia="FreeSerif"/>
          <w:kern w:val="24"/>
          <w:u w:color="000000"/>
          <w:lang w:val="en-US"/>
        </w:rPr>
      </w:pPr>
      <w:r>
        <w:rPr>
          <w:rFonts w:ascii="FreeSerif" w:cs="FreeSerif" w:hAnsi="FreeSerif" w:eastAsia="FreeSerif"/>
          <w:kern w:val="24"/>
          <w:u w:color="000000"/>
          <w:lang w:val="en-US"/>
        </w:rPr>
        <mc:AlternateContent>
          <mc:Choice Requires="wpg">
            <w:drawing xmlns:a="http://schemas.openxmlformats.org/drawingml/2006/main">
              <wp:inline distT="0" distB="0" distL="0" distR="0">
                <wp:extent cx="4278948" cy="1229440"/>
                <wp:effectExtent l="0" t="0" r="0" b="0"/>
                <wp:docPr id="107374183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8948" cy="1229440"/>
                          <a:chOff x="0" y="0"/>
                          <a:chExt cx="4278947" cy="1229439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6349" y="372109"/>
                            <a:ext cx="4266249" cy="857331"/>
                            <a:chOff x="0" y="0"/>
                            <a:chExt cx="4266247" cy="857329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0" y="0"/>
                              <a:ext cx="4266248" cy="85733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>
                              <a:off x="50800" y="50800"/>
                              <a:ext cx="1249395" cy="755730"/>
                            </a:xfrm>
                            <a:prstGeom prst="rect">
                              <a:avLst/>
                            </a:prstGeom>
                          </wps:spPr>
                          <wps:txbx id="1">
                            <w:txbxContent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Plagal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fr-FR"/>
                                  </w:rPr>
                                  <w:t>Double plagal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Extended plagal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nl-NL"/>
                                  </w:rPr>
                                  <w:t>Doo-wop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Singer/Songwriter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Hopscotch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it-IT"/>
                                  </w:rPr>
                                  <w:t>Lament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Circle-of-fifths</w:t>
                                </w:r>
                              </w:p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de-DE"/>
                                  </w:rPr>
                                  <w:t>Puff</w:t>
                                </w:r>
                              </w:p>
                            </w:txbxContent>
                          </wps:txbx>
                          <wps:bodyPr wrap="square" lIns="0" tIns="0" rIns="0" bIns="0" numCol="3" spcCol="212042" anchor="ctr">
                            <a:noAutofit/>
                          </wps:bodyPr>
                        </wps:wsp>
                        <wps:wsp>
                          <wps:cNvPr id="1073741832" name="Shape 1073741832"/>
                          <wps:cNvSpPr/>
                          <wps:spPr>
                            <a:xfrm>
                              <a:off x="1508426" y="50800"/>
                              <a:ext cx="1249395" cy="755730"/>
                            </a:xfrm>
                            <a:prstGeom prst="rect">
                              <a:avLst/>
                            </a:prstGeom>
                          </wps:spPr>
                          <wps:linkedTxbx id="1" seq="1"/>
                          <wps:bodyPr wrap="square" lIns="0" tIns="0" rIns="0" bIns="0" numCol="3" spcCol="212042" anchor="ctr">
                            <a:noAutofit/>
                          </wps:bodyPr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2966053" y="50800"/>
                              <a:ext cx="1249395" cy="755730"/>
                            </a:xfrm>
                            <a:prstGeom prst="rect">
                              <a:avLst/>
                            </a:prstGeom>
                          </wps:spPr>
                          <wps:linkedTxbx id="1" seq="2"/>
                          <wps:bodyPr wrap="square" lIns="0" tIns="0" rIns="0" bIns="0" numCol="3" spcCol="212042" anchor="ctr">
                            <a:noAutofit/>
                          </wps:bodyPr>
                        </wps:wsp>
                      </wpg:grpSp>
                      <wps:wsp>
                        <wps:cNvPr id="1073741834" name="Title"/>
                        <wps:cNvSpPr/>
                        <wps:spPr>
                          <a:xfrm>
                            <a:off x="0" y="0"/>
                            <a:ext cx="4278948" cy="282652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Title"/>
                                <w:spacing w:before="280"/>
                              </w:pP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Possible schemas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0" style="visibility:visible;width:336.9pt;height:96.8pt;" coordorigin="0,0" coordsize="4278947,1229439">
                <v:group id="_x0000_s1031" style="position:absolute;left:6350;top:372110;width:4266247;height:857329;" coordorigin="0,0" coordsize="4266247,857329">
                  <v:rect id="_x0000_s1032" style="position:absolute;left:0;top:0;width:4266247;height:857329;">
                    <v:fill on="f"/>
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3" style="position:absolute;left:50800;top:50800;width:1249394;height:755729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 style="mso-next-textbox:#_x0000_s1034;">
                      <w:txbxContent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Plagal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fr-FR"/>
                            </w:rPr>
                            <w:t>Double plagal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Extended plagal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nl-NL"/>
                            </w:rPr>
                            <w:t>Doo-wop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Singer/Songwriter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Hopscotch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it-IT"/>
                            </w:rPr>
                            <w:t>Lament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Circle-of-fifths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tl w:val="0"/>
                              <w:lang w:val="de-DE"/>
                            </w:rPr>
                            <w:t>Puff</w:t>
                          </w:r>
                        </w:p>
                      </w:txbxContent>
                    </v:textbox>
                  </v:rect>
                  <v:rect id="_x0000_s1034" style="position:absolute;left:1508427;top:50800;width:1249394;height:755729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 style="mso-next-textbox:#_x0000_s1035;">
                      <w:txbxContent/>
                    </v:textbox>
                  </v:rect>
                  <v:rect id="_x0000_s1035" style="position:absolute;left:2966053;top:50800;width:1249394;height:755729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/>
                    </v:textbox>
                  </v:rect>
                </v:group>
                <v:roundrect id="_x0000_s1036" style="position:absolute;left:0;top:0;width:4278947;height:282651;" adj="0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Title"/>
                          <w:spacing w:before="280"/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Possible schemas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0"/>
          <w:bCs w:val="0"/>
        </w:rPr>
      </w:pPr>
      <w:r>
        <w:rPr>
          <w:rFonts w:ascii="FreeSans" w:hAnsi="FreeSans"/>
          <w:b w:val="1"/>
          <w:bCs w:val="1"/>
          <w:rtl w:val="0"/>
          <w:lang w:val="en-US"/>
        </w:rPr>
        <w:t>Latto ft. LU KALA</w:t>
      </w:r>
      <w:r>
        <w:rPr>
          <w:rFonts w:ascii="FreeSans" w:hAnsi="FreeSans"/>
          <w:b w:val="1"/>
          <w:bCs w:val="1"/>
          <w:rtl w:val="0"/>
        </w:rPr>
        <w:t xml:space="preserve">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Lottery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</w:t>
      </w:r>
      <w:r>
        <w:rPr>
          <w:rFonts w:ascii="FreeSans" w:hAnsi="FreeSans"/>
          <w:b w:val="1"/>
          <w:bCs w:val="1"/>
          <w:rtl w:val="0"/>
          <w:lang w:val="en-US"/>
        </w:rPr>
        <w:t>2023)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♭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</w:rPr>
      </w:pPr>
      <w:r>
        <w:rPr>
          <w:rFonts w:ascii="FreeSans" w:hAnsi="FreeSans"/>
          <w:b w:val="1"/>
          <w:bCs w:val="1"/>
          <w:rtl w:val="0"/>
          <w:lang w:val="en-US"/>
        </w:rPr>
        <w:t>Katy Perry</w:t>
      </w:r>
      <w:r>
        <w:rPr>
          <w:rFonts w:ascii="FreeSans" w:hAnsi="FreeSans"/>
          <w:b w:val="1"/>
          <w:bCs w:val="1"/>
          <w:rtl w:val="0"/>
        </w:rPr>
        <w:t xml:space="preserve">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E.T.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(2009)</w:t>
      </w:r>
      <w:r>
        <w:rPr>
          <w:rFonts w:ascii="FreeSans" w:hAnsi="FreeSans"/>
          <w:b w:val="1"/>
          <w:bCs w:val="1"/>
          <w:rtl w:val="0"/>
          <w:lang w:val="en-US"/>
        </w:rPr>
        <w:t xml:space="preserve">, </w:t>
      </w:r>
      <w:r>
        <w:rPr>
          <w:rFonts w:ascii="FreeSans" w:hAnsi="FreeSans"/>
          <w:b w:val="1"/>
          <w:bCs w:val="1"/>
          <w:outline w:val="0"/>
          <w:color w:val="4d93b1"/>
          <w:rtl w:val="0"/>
          <w:lang w:val="en-US"/>
          <w14:textFill>
            <w14:solidFill>
              <w14:srgbClr w14:val="4E94B2"/>
            </w14:solidFill>
          </w14:textFill>
        </w:rPr>
        <w:t>chorus only (0:44)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♭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♭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Heading"/>
        <w:spacing w:line="480" w:lineRule="auto"/>
      </w:pPr>
      <w:r>
        <w:rPr>
          <w:rFonts w:ascii="FreeSans" w:hAnsi="FreeSans"/>
          <w:sz w:val="30"/>
          <w:szCs w:val="30"/>
          <w:rtl w:val="0"/>
          <w:lang w:val="en-US"/>
        </w:rPr>
        <w:t xml:space="preserve">Starship, </w:t>
      </w:r>
      <w:r>
        <w:rPr>
          <w:rFonts w:ascii="FreeSans" w:hAnsi="FreeSans" w:hint="default"/>
          <w:sz w:val="30"/>
          <w:szCs w:val="30"/>
          <w:rtl w:val="1"/>
          <w:lang w:val="ar-SA" w:bidi="ar-SA"/>
        </w:rPr>
        <w:t>“</w:t>
      </w:r>
      <w:r>
        <w:rPr>
          <w:rFonts w:ascii="FreeSans" w:hAnsi="FreeSans"/>
          <w:sz w:val="30"/>
          <w:szCs w:val="30"/>
          <w:rtl w:val="0"/>
          <w:lang w:val="en-US"/>
        </w:rPr>
        <w:t>Nothing</w:t>
      </w:r>
      <w:r>
        <w:rPr>
          <w:rFonts w:ascii="FreeSans" w:hAnsi="FreeSans" w:hint="default"/>
          <w:sz w:val="30"/>
          <w:szCs w:val="30"/>
          <w:rtl w:val="0"/>
          <w:lang w:val="en-US"/>
        </w:rPr>
        <w:t>’</w:t>
      </w:r>
      <w:r>
        <w:rPr>
          <w:rFonts w:ascii="FreeSans" w:hAnsi="FreeSans"/>
          <w:sz w:val="30"/>
          <w:szCs w:val="30"/>
          <w:rtl w:val="0"/>
          <w:lang w:val="en-US"/>
        </w:rPr>
        <w:t>s Gonna Stop Us Now</w:t>
      </w:r>
      <w:r>
        <w:rPr>
          <w:rFonts w:ascii="FreeSans" w:hAnsi="FreeSans" w:hint="default"/>
          <w:sz w:val="30"/>
          <w:szCs w:val="30"/>
          <w:rtl w:val="0"/>
        </w:rPr>
        <w:t xml:space="preserve">” </w:t>
      </w:r>
      <w:r>
        <w:rPr>
          <w:rFonts w:ascii="FreeSans" w:hAnsi="FreeSans"/>
          <w:sz w:val="30"/>
          <w:szCs w:val="30"/>
          <w:rtl w:val="0"/>
        </w:rPr>
        <w:t>(</w:t>
      </w:r>
      <w:r>
        <w:rPr>
          <w:rFonts w:ascii="FreeSans" w:hAnsi="FreeSans"/>
          <w:sz w:val="30"/>
          <w:szCs w:val="30"/>
          <w:rtl w:val="0"/>
          <w:lang w:val="en-US"/>
        </w:rPr>
        <w:t>1987</w:t>
      </w:r>
      <w:r>
        <w:rPr>
          <w:rFonts w:ascii="FreeSans" w:hAnsi="FreeSans"/>
          <w:sz w:val="30"/>
          <w:szCs w:val="30"/>
          <w:rtl w:val="0"/>
        </w:rPr>
        <w:t xml:space="preserve">), </w:t>
      </w:r>
      <w:r>
        <w:rPr>
          <w:rFonts w:ascii="FreeSans" w:hAnsi="FreeSans"/>
          <w:outline w:val="0"/>
          <w:color w:val="4d93b1"/>
          <w:sz w:val="30"/>
          <w:szCs w:val="30"/>
          <w:rtl w:val="0"/>
          <w:lang w:val="en-US"/>
          <w14:textFill>
            <w14:solidFill>
              <w14:srgbClr w14:val="4E94B2"/>
            </w14:solidFill>
          </w14:textFill>
        </w:rPr>
        <w:t>verse (0:22)</w:t>
      </w: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</w:rPr>
      </w:pPr>
      <w:r>
        <w:rPr>
          <w:rFonts w:ascii="FreeSans" w:hAnsi="FreeSans"/>
          <w:b w:val="1"/>
          <w:bCs w:val="1"/>
          <w:rtl w:val="0"/>
          <w:lang w:val="en-US"/>
        </w:rPr>
        <w:t>Mariah Carey</w:t>
      </w:r>
      <w:r>
        <w:rPr>
          <w:rFonts w:ascii="FreeSans" w:hAnsi="FreeSans"/>
          <w:b w:val="1"/>
          <w:bCs w:val="1"/>
          <w:rtl w:val="0"/>
        </w:rPr>
        <w:t xml:space="preserve">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Honey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</w:t>
      </w:r>
      <w:r>
        <w:rPr>
          <w:rFonts w:ascii="FreeSans" w:hAnsi="FreeSans"/>
          <w:b w:val="1"/>
          <w:bCs w:val="1"/>
          <w:rtl w:val="0"/>
          <w:lang w:val="en-US"/>
        </w:rPr>
        <w:t>1997</w:t>
      </w:r>
      <w:r>
        <w:rPr>
          <w:rFonts w:ascii="FreeSans" w:hAnsi="FreeSans"/>
          <w:b w:val="1"/>
          <w:bCs w:val="1"/>
          <w:rtl w:val="0"/>
        </w:rPr>
        <w:t>)</w:t>
      </w:r>
      <w:r>
        <w:rPr>
          <w:rFonts w:ascii="FreeSans" w:hAnsi="FreeSans"/>
          <w:b w:val="1"/>
          <w:bCs w:val="1"/>
          <w:rtl w:val="0"/>
          <w:lang w:val="en-US"/>
        </w:rPr>
        <w:t xml:space="preserve">, </w:t>
      </w:r>
      <w:r>
        <w:rPr>
          <w:rFonts w:ascii="FreeSans" w:hAnsi="FreeSans"/>
          <w:b w:val="1"/>
          <w:bCs w:val="1"/>
          <w:outline w:val="0"/>
          <w:color w:val="4d93b1"/>
          <w:rtl w:val="0"/>
          <w:lang w:val="en-US"/>
          <w14:textFill>
            <w14:solidFill>
              <w14:srgbClr w14:val="4E94B2"/>
            </w14:solidFill>
          </w14:textFill>
        </w:rPr>
        <w:t>beginning at 0:23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Cmi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outline w:val="0"/>
          <w:color w:val="4d93b1"/>
          <w14:textFill>
            <w14:solidFill>
              <w14:srgbClr w14:val="4E94B2"/>
            </w14:solidFill>
          </w14:textFill>
        </w:rPr>
      </w:pPr>
      <w:r>
        <w:rPr>
          <w:rFonts w:ascii="FreeSans" w:hAnsi="FreeSans"/>
          <w:rtl w:val="0"/>
          <w:lang w:val="en-US"/>
        </w:rPr>
        <w:t>Carrie Underwood</w:t>
      </w:r>
      <w:r>
        <w:rPr>
          <w:rFonts w:ascii="FreeSans" w:hAnsi="FreeSans"/>
          <w:rtl w:val="0"/>
        </w:rPr>
        <w:t xml:space="preserve">, </w:t>
      </w:r>
      <w:r>
        <w:rPr>
          <w:rFonts w:ascii="FreeSans" w:hAnsi="FreeSans" w:hint="default"/>
          <w:rtl w:val="1"/>
          <w:lang w:val="ar-SA" w:bidi="ar-SA"/>
        </w:rPr>
        <w:t>“</w:t>
      </w:r>
      <w:r>
        <w:rPr>
          <w:rFonts w:ascii="FreeSans" w:hAnsi="FreeSans"/>
          <w:rtl w:val="0"/>
          <w:lang w:val="en-US"/>
        </w:rPr>
        <w:t>Before He Cheats</w:t>
      </w:r>
      <w:r>
        <w:rPr>
          <w:rFonts w:ascii="FreeSans" w:hAnsi="FreeSans" w:hint="default"/>
          <w:rtl w:val="0"/>
        </w:rPr>
        <w:t xml:space="preserve">” </w:t>
      </w:r>
      <w:r>
        <w:rPr>
          <w:rFonts w:ascii="FreeSans" w:hAnsi="FreeSans"/>
          <w:rtl w:val="0"/>
        </w:rPr>
        <w:t>(</w:t>
      </w:r>
      <w:r>
        <w:rPr>
          <w:rFonts w:ascii="FreeSans" w:hAnsi="FreeSans"/>
          <w:rtl w:val="0"/>
          <w:lang w:val="en-US"/>
        </w:rPr>
        <w:t>2005</w:t>
      </w:r>
      <w:r>
        <w:rPr>
          <w:rFonts w:ascii="FreeSans" w:hAnsi="FreeSans"/>
          <w:rtl w:val="0"/>
        </w:rPr>
        <w:t>)</w:t>
      </w:r>
      <w:r>
        <w:rPr>
          <w:rFonts w:ascii="FreeSans" w:hAnsi="FreeSans"/>
          <w:rtl w:val="0"/>
          <w:lang w:val="en-US"/>
        </w:rPr>
        <w:t xml:space="preserve">, </w:t>
      </w:r>
      <w:r>
        <w:rPr>
          <w:rFonts w:ascii="FreeSans" w:hAnsi="FreeSans"/>
          <w:outline w:val="0"/>
          <w:color w:val="4d93b1"/>
          <w:rtl w:val="0"/>
          <w:lang w:val="en-US"/>
          <w14:textFill>
            <w14:solidFill>
              <w14:srgbClr w14:val="4E94B2"/>
            </w14:solidFill>
          </w14:textFill>
        </w:rPr>
        <w:t>verse (0:15)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♯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 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Taylor Swift</w:t>
      </w:r>
      <w:r>
        <w:rPr>
          <w:rFonts w:ascii="FreeSans" w:hAnsi="FreeSans"/>
          <w:rtl w:val="0"/>
        </w:rPr>
        <w:t xml:space="preserve">, </w:t>
      </w:r>
      <w:r>
        <w:rPr>
          <w:rFonts w:ascii="FreeSans" w:hAnsi="FreeSans" w:hint="default"/>
          <w:rtl w:val="1"/>
          <w:lang w:val="ar-SA" w:bidi="ar-SA"/>
        </w:rPr>
        <w:t>“</w:t>
      </w:r>
      <w:r>
        <w:rPr>
          <w:rFonts w:ascii="FreeSans" w:hAnsi="FreeSans"/>
          <w:rtl w:val="0"/>
          <w:lang w:val="en-US"/>
        </w:rPr>
        <w:t>Enchanted (Taylor</w:t>
      </w:r>
      <w:r>
        <w:rPr>
          <w:rFonts w:ascii="FreeSans" w:hAnsi="FreeSans" w:hint="default"/>
          <w:rtl w:val="0"/>
          <w:lang w:val="en-US"/>
        </w:rPr>
        <w:t>’</w:t>
      </w:r>
      <w:r>
        <w:rPr>
          <w:rFonts w:ascii="FreeSans" w:hAnsi="FreeSans"/>
          <w:rtl w:val="0"/>
          <w:lang w:val="en-US"/>
        </w:rPr>
        <w:t>s Version)</w:t>
      </w:r>
      <w:r>
        <w:rPr>
          <w:rFonts w:ascii="FreeSans" w:hAnsi="FreeSans" w:hint="default"/>
          <w:rtl w:val="0"/>
        </w:rPr>
        <w:t xml:space="preserve">” </w:t>
      </w:r>
      <w:r>
        <w:rPr>
          <w:rFonts w:ascii="FreeSans" w:hAnsi="FreeSans"/>
          <w:rtl w:val="0"/>
        </w:rPr>
        <w:t>(</w:t>
      </w:r>
      <w:r>
        <w:rPr>
          <w:rFonts w:ascii="FreeSans" w:hAnsi="FreeSans"/>
          <w:rtl w:val="0"/>
          <w:lang w:val="en-US"/>
        </w:rPr>
        <w:t>2023</w:t>
      </w:r>
      <w:r>
        <w:rPr>
          <w:rFonts w:ascii="FreeSans" w:hAnsi="FreeSans"/>
          <w:rtl w:val="0"/>
        </w:rPr>
        <w:t>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♭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The Go-Gos</w:t>
      </w:r>
      <w:r>
        <w:rPr>
          <w:rFonts w:ascii="FreeSans" w:hAnsi="FreeSans"/>
          <w:rtl w:val="0"/>
        </w:rPr>
        <w:t xml:space="preserve">, </w:t>
      </w:r>
      <w:r>
        <w:rPr>
          <w:rFonts w:ascii="FreeSans" w:hAnsi="FreeSans" w:hint="default"/>
          <w:rtl w:val="1"/>
          <w:lang w:val="ar-SA" w:bidi="ar-SA"/>
        </w:rPr>
        <w:t>“</w:t>
      </w:r>
      <w:r>
        <w:rPr>
          <w:rFonts w:ascii="FreeSans" w:hAnsi="FreeSans"/>
          <w:rtl w:val="0"/>
          <w:lang w:val="en-US"/>
        </w:rPr>
        <w:t>Our Lips Are Sealed</w:t>
      </w:r>
      <w:r>
        <w:rPr>
          <w:rFonts w:ascii="FreeSans" w:hAnsi="FreeSans" w:hint="default"/>
          <w:rtl w:val="0"/>
        </w:rPr>
        <w:t xml:space="preserve">” </w:t>
      </w:r>
      <w:r>
        <w:rPr>
          <w:rFonts w:ascii="FreeSans" w:hAnsi="FreeSans"/>
          <w:rtl w:val="0"/>
        </w:rPr>
        <w:t>(</w:t>
      </w:r>
      <w:r>
        <w:rPr>
          <w:rFonts w:ascii="FreeSans" w:hAnsi="FreeSans"/>
          <w:rtl w:val="0"/>
          <w:lang w:val="en-US"/>
        </w:rPr>
        <w:t>1981)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♭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outline w:val="0"/>
          <w:color w:val="3f81a3"/>
          <w:u w:color="3f81a3"/>
          <w14:textFill>
            <w14:solidFill>
              <w14:srgbClr w14:val="3F81A3"/>
            </w14:solidFill>
          </w14:textFill>
        </w:rPr>
      </w:pPr>
      <w:r>
        <w:rPr>
          <w:rFonts w:ascii="FreeSans" w:hAnsi="FreeSans"/>
          <w:rtl w:val="0"/>
          <w:lang w:val="en-US"/>
        </w:rPr>
        <w:t>Lizzo</w:t>
      </w:r>
      <w:r>
        <w:rPr>
          <w:rFonts w:ascii="FreeSans" w:hAnsi="FreeSans"/>
          <w:rtl w:val="0"/>
        </w:rPr>
        <w:t xml:space="preserve">, </w:t>
      </w:r>
      <w:r>
        <w:rPr>
          <w:rFonts w:ascii="FreeSans" w:hAnsi="FreeSans" w:hint="default"/>
          <w:rtl w:val="1"/>
          <w:lang w:val="ar-SA" w:bidi="ar-SA"/>
        </w:rPr>
        <w:t>“</w:t>
      </w:r>
      <w:r>
        <w:rPr>
          <w:rFonts w:ascii="FreeSans" w:hAnsi="FreeSans"/>
          <w:rtl w:val="0"/>
          <w:lang w:val="en-US"/>
        </w:rPr>
        <w:t>Jerome</w:t>
      </w:r>
      <w:r>
        <w:rPr>
          <w:rFonts w:ascii="FreeSans" w:hAnsi="FreeSans" w:hint="default"/>
          <w:rtl w:val="0"/>
        </w:rPr>
        <w:t xml:space="preserve">” </w:t>
      </w:r>
      <w:r>
        <w:rPr>
          <w:rFonts w:ascii="FreeSans" w:hAnsi="FreeSans"/>
          <w:rtl w:val="0"/>
        </w:rPr>
        <w:t>(</w:t>
      </w:r>
      <w:r>
        <w:rPr>
          <w:rFonts w:ascii="FreeSans" w:hAnsi="FreeSans"/>
          <w:rtl w:val="0"/>
          <w:lang w:val="en-US"/>
        </w:rPr>
        <w:t>2019</w:t>
      </w:r>
      <w:r>
        <w:rPr>
          <w:rFonts w:ascii="FreeSans" w:hAnsi="FreeSans"/>
          <w:rtl w:val="0"/>
        </w:rPr>
        <w:t>)</w:t>
      </w:r>
      <w:r>
        <w:rPr>
          <w:rFonts w:ascii="FreeSans" w:cs="FreeSans" w:hAnsi="FreeSans" w:eastAsia="FreeSan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648451</wp:posOffset>
                </wp:positionH>
                <wp:positionV relativeFrom="line">
                  <wp:posOffset>1462027</wp:posOffset>
                </wp:positionV>
                <wp:extent cx="1270000" cy="700882"/>
                <wp:effectExtent l="0" t="0" r="0" b="0"/>
                <wp:wrapNone/>
                <wp:docPr id="1073741836" name="officeArt object" descr="two schemas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008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651" y="0"/>
                              </a:moveTo>
                              <a:lnTo>
                                <a:pt x="2491" y="8672"/>
                              </a:lnTo>
                              <a:lnTo>
                                <a:pt x="1080" y="8672"/>
                              </a:lnTo>
                              <a:cubicBezTo>
                                <a:pt x="484" y="8672"/>
                                <a:pt x="0" y="9548"/>
                                <a:pt x="0" y="10629"/>
                              </a:cubicBezTo>
                              <a:lnTo>
                                <a:pt x="0" y="19643"/>
                              </a:lnTo>
                              <a:cubicBezTo>
                                <a:pt x="0" y="20724"/>
                                <a:pt x="484" y="21600"/>
                                <a:pt x="1080" y="21600"/>
                              </a:cubicBezTo>
                              <a:lnTo>
                                <a:pt x="20520" y="21600"/>
                              </a:lnTo>
                              <a:cubicBezTo>
                                <a:pt x="21116" y="21600"/>
                                <a:pt x="21600" y="20724"/>
                                <a:pt x="21600" y="19643"/>
                              </a:cubicBezTo>
                              <a:lnTo>
                                <a:pt x="21600" y="10629"/>
                              </a:lnTo>
                              <a:cubicBezTo>
                                <a:pt x="21600" y="9548"/>
                                <a:pt x="21116" y="8672"/>
                                <a:pt x="20520" y="8672"/>
                              </a:cubicBezTo>
                              <a:lnTo>
                                <a:pt x="6811" y="8672"/>
                              </a:lnTo>
                              <a:lnTo>
                                <a:pt x="4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94B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two schemas!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51.1pt;margin-top:115.1pt;width:100.0pt;height:55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4651,0 L 2491,8672 L 1080,8672 C 484,8672 0,9548 0,10629 L 0,19643 C 0,20724 484,21600 1080,21600 L 20520,21600 C 21116,21600 21600,20724 21600,19643 L 21600,10629 C 21600,9548 21116,8672 20520,8672 L 6811,8672 L 4651,0 X E">
                <v:fill color="#4E94B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920"/>
                          <w:tab w:val="left" w:pos="1840"/>
                        </w:tabs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two schemas!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FreeSans" w:hAnsi="FreeSans"/>
          <w:rtl w:val="0"/>
          <w:lang w:val="en-US"/>
        </w:rPr>
        <w:t xml:space="preserve">  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♭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Schemas: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+</w:t>
            </w:r>
          </w:p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tl w:val="0"/>
        </w:rPr>
      </w:pP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jc w:val="left"/>
    </w:pP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it-IT"/>
        <w14:textFill>
          <w14:solidFill>
            <w14:srgbClr w14:val="767171"/>
          </w14:solidFill>
        </w14:textFill>
      </w:rPr>
      <w:t xml:space="preserve">Megan Lavengood. </w:t>
    </w:r>
    <w:r>
      <w:rPr>
        <w:rFonts w:ascii="Times New Roman" w:cs="Arial Unicode MS" w:hAnsi="Times New Roman" w:eastAsia="Arial Unicode MS" w:hint="default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2023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. CC BY</w:t>
    </w:r>
    <w:r>
      <w:rPr>
        <w:rFonts w:ascii="Times New Roman" w:cs="Arial Unicode MS" w:hAnsi="Times New Roman" w:eastAsia="Arial Unicode MS" w:hint="default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Identifying Schemas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Object Title">
    <w:name w:val="Object Title"/>
    <w:next w:val="Object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open.spotify.com/playlist/3sngqJ1o4LUpYHdsyoZppq?si=9f700fde392e4ccb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