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ESL95 Four rules to remember about adjective clauses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line="360" w:lineRule="auto"/>
        <w:ind w:left="720" w:hanging="360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Position: The adjective clause must be directly next to the head noun or head noun phrase</w:t>
      </w:r>
    </w:p>
    <w:p w:rsidR="00000000" w:rsidDel="00000000" w:rsidP="00000000" w:rsidRDefault="00000000" w:rsidRPr="00000000" w14:paraId="00000005">
      <w:pPr>
        <w:numPr>
          <w:ilvl w:val="1"/>
          <w:numId w:val="8"/>
        </w:numPr>
        <w:spacing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The head noun should agree with the verb in the adjective clause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and the main verb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. </w:t>
      </w:r>
    </w:p>
    <w:p w:rsidR="00000000" w:rsidDel="00000000" w:rsidP="00000000" w:rsidRDefault="00000000" w:rsidRPr="00000000" w14:paraId="00000006">
      <w:pPr>
        <w:spacing w:line="360" w:lineRule="auto"/>
        <w:ind w:left="1440" w:firstLine="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a. The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trees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which is in my yard is tall. </w:t>
      </w:r>
    </w:p>
    <w:p w:rsidR="00000000" w:rsidDel="00000000" w:rsidP="00000000" w:rsidRDefault="00000000" w:rsidRPr="00000000" w14:paraId="00000007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🡪 The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trees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which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in my yard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tall.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head noun should not be repeated with a pronoun in the adjective clause.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720" w:firstLine="72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a. I have a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dog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that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it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likes to bark. </w:t>
      </w:r>
    </w:p>
    <w:p w:rsidR="00000000" w:rsidDel="00000000" w:rsidP="00000000" w:rsidRDefault="00000000" w:rsidRPr="00000000" w14:paraId="0000000B">
      <w:pPr>
        <w:spacing w:line="360" w:lineRule="auto"/>
        <w:ind w:left="720" w:firstLine="72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🡪 I have a dog that likes to bark.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need a complete independent clause; there cannot be two verbs in a sentence without a connector word or marker word. 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a. There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many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children need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help.  --&gt; There are many children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WHO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need help.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      4. 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There must be two verbs in a sentence with an adjective clause.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This is because there must be a verb in both the independent clause and the dependent clause.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2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a. Some teachers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who have a lot of classes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🡪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Some teachers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who have a lot of classes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take a long time to grade papers.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ESL95 Practice with Adjective Clause Rules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  <w:b w:val="1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Put a BOX around each adjective clause marker word or phrase. Then make any corrections necessary to create a complete sentence. 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80" w:line="48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At the school, there were many students were running on the playground. 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Fred enjoyed the gift which Alice made it for him. 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There were several people on the list who was waiting to get into the class. 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Almost all of the students are in ENG95 took ESL51 last semester. 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80" w:line="48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Sarah from my ESL class who her children were late to the NVCC graduation felt disappointed. 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ESL 95 Practice Identifying Adjective Clause Errors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Put (PARENTHESES) around the adjective clauses here. Is the sentence complete or incomplete? If it is incomplete, add or delete information to create a complete sentence.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before="280"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students who attend NVCC.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 love going to the movies very much which is fun and relaxing.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Whose teacher is very strict.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We ate some delicious rice which were seasoned very well.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reading which is not difficult it is very long.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My classmates are friendly that are studying with me this semester.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80"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library is perfect for people who likes to relax.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ESL95 Practice Editing with  Adjective Clauses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before="280" w:line="360" w:lineRule="auto"/>
        <w:ind w:left="0" w:firstLine="0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Combine the sentences using an Adjective Clause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80" w:line="360" w:lineRule="auto"/>
        <w:ind w:left="0" w:firstLine="0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Decide whether the clause is Defining/Identifying (no commas) or Non-Defining/Non-Identifying (commas)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before="280"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soup was delicious. I made it from scratch.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My son has finished his assignments already. He is usually a procrastinator.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Todd has a friend. Laura introduced the friend to him. 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Rachel was very sad. Her best friend had moved to another city.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280"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 enjoy meeting new people. They have interesting stories to tell about their lives.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ESL95: Identifying/Defining or Non-Identifying/Non-Defining?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2160" w:hanging="360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Underline the adjective clause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280" w:line="360" w:lineRule="auto"/>
        <w:ind w:left="2160" w:hanging="360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Decide whether the clause is Defining/Identifying (no commas) or Non-Defining/Non-Identifying (commas)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Tom who lives next door to me is a great neighbor.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My dog who died last year was the best dog a person could ever have.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assignment that I did for Economics class was very interesting.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New Mexico which is a U.S. state is not the same as the country of Mexico.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woman who helped me at the bank was very rude.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John and Ted whom I met at the airport were travelling to California.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The soup which is in the refrigerator is for dinner. Don’t eat it!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360" w:lineRule="auto"/>
        <w:ind w:left="720" w:hanging="360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Soup which is a food found in every culture can have vastly different ingredients depending on the country in which it is made.</w:t>
      </w:r>
    </w:p>
    <w:p w:rsidR="00000000" w:rsidDel="00000000" w:rsidP="00000000" w:rsidRDefault="00000000" w:rsidRPr="00000000" w14:paraId="00000041">
      <w:pPr>
        <w:spacing w:after="240"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65B4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A65B47"/>
  </w:style>
  <w:style w:type="paragraph" w:styleId="ListParagraph">
    <w:name w:val="List Paragraph"/>
    <w:basedOn w:val="Normal"/>
    <w:uiPriority w:val="34"/>
    <w:qFormat w:val="1"/>
    <w:rsid w:val="00A65B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T2Q7gX1D2mUp9OHY5ZyIjsilA==">AMUW2mWHI/jEdjurvGo/Mdc8Nsk73qSABsprX5EPjZd6557gXrvqLSCxqeWZLXTn2vtzT/Zn5POkevhjGYHRfsRpnWGqr8i4jyJIluoaYnhAK/rRwvmlO44=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2021-07-07T11:39:00Z</dcterms:created>
  <dc:creator>George, Elaine C</dc:creator>
</cp:coreProperties>
</file>