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kern w:val="24"/>
          <w:u w:color="000000"/>
          <w:rtl w:val="0"/>
        </w:rPr>
      </w:pPr>
      <w:r>
        <w:rPr>
          <w:kern w:val="24"/>
          <w:u w:color="000000"/>
          <w:rtl w:val="0"/>
          <w:lang w:val="en-US"/>
        </w:rPr>
        <w:t>The following tracks use looping chord progressions that match one of the</w:t>
      </w:r>
      <w:r>
        <w:rPr>
          <w:kern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5034756</wp:posOffset>
                </wp:positionH>
                <wp:positionV relativeFrom="line">
                  <wp:posOffset>619117</wp:posOffset>
                </wp:positionV>
                <wp:extent cx="1828800" cy="109167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91678"/>
                          <a:chOff x="0" y="0"/>
                          <a:chExt cx="1828800" cy="1091677"/>
                        </a:xfrm>
                      </wpg:grpSpPr>
                      <pic:pic xmlns:pic="http://schemas.openxmlformats.org/drawingml/2006/picture">
                        <pic:nvPicPr>
                          <pic:cNvPr id="1073741825" name="generate-10.png" descr="generate-10.png">
                            <a:hlinkClick r:id="rId4" invalidUrl="" action="" tgtFrame="" tooltip="" history="1" highlightClick="0" endSnd="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9307" t="9287" r="9307" b="9287"/>
                          <a:stretch>
                            <a:fillRect/>
                          </a:stretch>
                        </pic:blipFill>
                        <pic:spPr>
                          <a:xfrm>
                            <a:off x="506610" y="0"/>
                            <a:ext cx="815500" cy="8158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aption"/>
                        <wps:cNvSpPr/>
                        <wps:spPr>
                          <a:xfrm>
                            <a:off x="0" y="917575"/>
                            <a:ext cx="1828801" cy="17410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</w:pPr>
                              <w:r>
                                <w:rPr>
                                  <w:u w:val="single"/>
                                </w:rPr>
                                <w:fldChar w:fldCharType="begin" w:fldLock="0"/>
                              </w:r>
                              <w:r>
                                <w:rPr>
                                  <w:u w:val="single"/>
                                </w:rPr>
                                <w:instrText xml:space="preserve"> HYPERLINK "https://open.spotify.com/playlist/1iEqHR8AULYf36TvhcIdmE?si=7cfc81ded3b94ce0"</w:instrText>
                              </w:r>
                              <w:r>
                                <w:rPr>
                                  <w:u w:val="single"/>
                                </w:rPr>
                                <w:fldChar w:fldCharType="separate" w:fldLock="0"/>
                              </w:r>
                              <w:r>
                                <w:rPr>
                                  <w:u w:val="single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>
                                  <w:u w:val="single"/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6.4pt;margin-top:48.7pt;width:144.0pt;height:86.0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828800,1091677">
                <w10:wrap type="through" side="bothSides" anchorx="margin"/>
                <v:shape id="_x0000_s1027" type="#_x0000_t75" style="position:absolute;left:506611;top:0;width:815499;height:815896;">
                  <v:imagedata r:id="rId5" o:title="image1.png" cropleft="9.3%" cropright="9.3%" croptop="9.3%" cropbottom="9.3%"/>
                </v:shape>
                <v:roundrect id="_x0000_s1028" style="position:absolute;left:0;top:917575;width:1828800;height:174102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</w:pPr>
                        <w:r>
                          <w:rPr>
                            <w:u w:val="single"/>
                          </w:rPr>
                          <w:fldChar w:fldCharType="begin" w:fldLock="0"/>
                        </w:r>
                        <w:r>
                          <w:rPr>
                            <w:u w:val="single"/>
                          </w:rPr>
                          <w:instrText xml:space="preserve"> HYPERLINK "https://open.spotify.com/playlist/1iEqHR8AULYf36TvhcIdmE?si=7cfc81ded3b94ce0"</w:instrText>
                        </w:r>
                        <w:r>
                          <w:rPr>
                            <w:u w:val="single"/>
                          </w:rPr>
                          <w:fldChar w:fldCharType="separate" w:fldLock="0"/>
                        </w:r>
                        <w:r>
                          <w:rPr>
                            <w:u w:val="single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>
                            <w:u w:val="single"/>
                          </w:rPr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kern w:val="24"/>
          <w:u w:color="000000"/>
          <w:rtl w:val="0"/>
          <w:lang w:val="en-US"/>
        </w:rPr>
        <w:t xml:space="preserve"> four-chord schemas</w:t>
      </w:r>
      <w:r>
        <w:rPr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207670"/>
                <wp:effectExtent l="0" t="0" r="0" b="0"/>
                <wp:wrapTopAndBottom distT="152400" distB="152400"/>
                <wp:docPr id="1073741828" name="officeArt object" descr="Four-Chord Schemas (no variation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2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0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Four-Chord Schemas (no variations)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8.5pt;margin-top:14.0pt;width:504.0pt;height:95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0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Four-Chord Schemas (no variations)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kern w:val="24"/>
          <w:u w:color="000000"/>
          <w:rtl w:val="0"/>
          <w:lang w:val="en-US"/>
        </w:rPr>
        <w:t xml:space="preserve"> (singer/songwriter, doo-wop, or hopscotch).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>Listen to each track on the Spotify playlist by scanning the QR code or following the link on the textbook chapter.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 xml:space="preserve">Notate the looping chord progression </w:t>
      </w:r>
      <w:r>
        <w:rPr>
          <w:rFonts w:ascii="FreeSerif" w:hAnsi="FreeSerif"/>
          <w:kern w:val="24"/>
          <w:u w:color="000000"/>
          <w:rtl w:val="0"/>
          <w:lang w:val="en-US"/>
        </w:rPr>
        <w:t>with chord</w:t>
      </w:r>
      <w:r>
        <w:rPr>
          <w:rFonts w:ascii="FreeSerif" w:hAnsi="FreeSerif"/>
          <w:kern w:val="24"/>
          <w:u w:color="000000"/>
          <w:rtl w:val="0"/>
          <w:lang w:val="en-US"/>
        </w:rPr>
        <w:t xml:space="preserve"> symbols.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FreeSerif" w:hAnsi="FreeSerif"/>
          <w:kern w:val="24"/>
          <w:u w:color="000000"/>
          <w:lang w:val="en-US"/>
        </w:rPr>
      </w:pPr>
      <w:r>
        <w:rPr>
          <w:rFonts w:ascii="FreeSerif" w:hAnsi="FreeSerif"/>
          <w:kern w:val="24"/>
          <w:u w:color="000000"/>
          <w:rtl w:val="0"/>
          <w:lang w:val="en-US"/>
        </w:rPr>
        <w:t>Then, identify which schema this resembles.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 xml:space="preserve">Green Day,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Holiday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(2004)</w:t>
      </w:r>
      <w:r>
        <w:rPr>
          <w:rFonts w:ascii="FreeSans" w:hAnsi="FreeSans"/>
          <w:b w:val="1"/>
          <w:bCs w:val="1"/>
          <w:rtl w:val="0"/>
          <w:lang w:val="en-US"/>
        </w:rPr>
        <w:t>, intro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Fmi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0"/>
          <w:bCs w:val="0"/>
        </w:rPr>
      </w:pPr>
      <w:r>
        <w:rPr>
          <w:rFonts w:ascii="FreeSans" w:hAnsi="FreeSans"/>
          <w:b w:val="1"/>
          <w:bCs w:val="1"/>
          <w:i w:val="1"/>
          <w:iCs w:val="1"/>
          <w:rtl w:val="0"/>
          <w:lang w:val="en-US"/>
        </w:rPr>
        <w:t>Grease</w:t>
      </w:r>
      <w:r>
        <w:rPr>
          <w:rFonts w:ascii="FreeSans" w:hAnsi="FreeSans"/>
          <w:b w:val="1"/>
          <w:bCs w:val="1"/>
          <w:rtl w:val="0"/>
          <w:lang w:val="it-IT"/>
        </w:rPr>
        <w:t xml:space="preserve"> (musical),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We Go Together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(1978)</w:t>
      </w:r>
      <w:r>
        <w:rPr>
          <w:rFonts w:ascii="FreeSans" w:hAnsi="FreeSans"/>
          <w:b w:val="1"/>
          <w:bCs w:val="1"/>
          <w:rtl w:val="0"/>
          <w:lang w:val="en-US"/>
        </w:rPr>
        <w:t>, verse</w:t>
      </w:r>
      <w:r>
        <w:rPr>
          <w:rFonts w:ascii="FreeSans" w:cs="FreeSans" w:hAnsi="FreeSans" w:eastAsia="FreeSans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4696460</wp:posOffset>
                </wp:positionH>
                <wp:positionV relativeFrom="line">
                  <wp:posOffset>427893</wp:posOffset>
                </wp:positionV>
                <wp:extent cx="1740615" cy="808061"/>
                <wp:effectExtent l="0" t="0" r="0" b="0"/>
                <wp:wrapNone/>
                <wp:docPr id="1073741829" name="officeArt object" descr="Note: the first rotation only is transposed down a whole step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15" cy="808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FreeSans" w:hAnsi="FreeSans"/>
                                <w:rtl w:val="0"/>
                                <w:lang w:val="en-US"/>
                              </w:rPr>
                              <w:t>Note: the first rotation only is transposed down a whole step.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9.8pt;margin-top:33.7pt;width:137.1pt;height:63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FreeSans" w:hAnsi="FreeSans"/>
                          <w:rtl w:val="0"/>
                          <w:lang w:val="en-US"/>
                        </w:rPr>
                        <w:t>Note: the first rotation only is transposed down a whole step.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♭ 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 xml:space="preserve">Brad Paisley,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Then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(2009)</w:t>
      </w:r>
      <w:r>
        <w:rPr>
          <w:rFonts w:ascii="FreeSans" w:hAnsi="FreeSans"/>
          <w:b w:val="1"/>
          <w:bCs w:val="1"/>
          <w:rtl w:val="0"/>
          <w:lang w:val="en-US"/>
        </w:rPr>
        <w:t>, verse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  <w:outline w:val="0"/>
          <w:color w:val="3f81a3"/>
          <w:u w:color="3f81a3"/>
          <w14:textFill>
            <w14:solidFill>
              <w14:srgbClr w14:val="3F81A3"/>
            </w14:solidFill>
          </w14:textFill>
        </w:rPr>
      </w:pPr>
      <w:r>
        <w:rPr>
          <w:rFonts w:ascii="FreeSans" w:hAnsi="FreeSans"/>
          <w:b w:val="1"/>
          <w:bCs w:val="1"/>
          <w:rtl w:val="0"/>
          <w:lang w:val="de-DE"/>
        </w:rPr>
        <w:t xml:space="preserve">Adam Lambert,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Whataya Want from Me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 xml:space="preserve">(2009), </w:t>
      </w:r>
      <w:r>
        <w:rPr>
          <w:rFonts w:ascii="FreeSans" w:cs="FreeSans" w:hAnsi="FreeSans" w:eastAsia="FreeSans"/>
          <w:b w:val="1"/>
          <w:bCs w:val="1"/>
        </w:rPr>
        <w:br w:type="textWrapping"/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>c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 xml:space="preserve">horus only 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>(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>starting at 0:51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>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  <w:outline w:val="0"/>
          <w:color w:val="3f81a3"/>
          <w:u w:color="3f81a3"/>
          <w14:textFill>
            <w14:solidFill>
              <w14:srgbClr w14:val="3F81A3"/>
            </w14:solidFill>
          </w14:textFill>
        </w:rPr>
      </w:pPr>
      <w:r>
        <w:rPr>
          <w:rFonts w:ascii="FreeSans" w:hAnsi="FreeSans"/>
          <w:b w:val="1"/>
          <w:bCs w:val="1"/>
          <w:rtl w:val="0"/>
        </w:rPr>
        <w:t xml:space="preserve">Lady Gaga,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Million Reasons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 xml:space="preserve">(2016), </w:t>
      </w:r>
      <w:r>
        <w:rPr>
          <w:rFonts w:ascii="FreeSans" w:hAnsi="FreeSans"/>
          <w:b w:val="1"/>
          <w:bCs w:val="1"/>
          <w:rtl w:val="0"/>
          <w:lang w:val="en-US"/>
        </w:rPr>
        <w:t>verse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Heading"/>
      </w:pPr>
    </w:p>
    <w:p>
      <w:pPr>
        <w:pStyle w:val="Heading"/>
      </w:pPr>
    </w:p>
    <w:p>
      <w:pPr>
        <w:pStyle w:val="Heading"/>
      </w:pPr>
      <w:r>
        <w:rPr>
          <w:rFonts w:ascii="FreeSans" w:hAnsi="FreeSans"/>
          <w:rtl w:val="0"/>
          <w:lang w:val="en-US"/>
        </w:rPr>
        <w:t>Marvelettes</w:t>
      </w:r>
      <w:r>
        <w:rPr>
          <w:rFonts w:ascii="FreeSans" w:hAnsi="FreeSans"/>
          <w:rtl w:val="0"/>
        </w:rPr>
        <w:t xml:space="preserve">, </w:t>
      </w:r>
      <w:r>
        <w:rPr>
          <w:rFonts w:ascii="FreeSans" w:hAnsi="FreeSans" w:hint="default"/>
          <w:rtl w:val="1"/>
          <w:lang w:val="ar-SA" w:bidi="ar-SA"/>
        </w:rPr>
        <w:t>“</w:t>
      </w:r>
      <w:r>
        <w:rPr>
          <w:rFonts w:ascii="FreeSans" w:hAnsi="FreeSans"/>
          <w:rtl w:val="0"/>
          <w:lang w:val="en-US"/>
        </w:rPr>
        <w:t>Please Mr. Postman</w:t>
      </w:r>
      <w:r>
        <w:rPr>
          <w:rFonts w:ascii="FreeSans" w:hAnsi="FreeSans" w:hint="default"/>
          <w:rtl w:val="0"/>
        </w:rPr>
        <w:t xml:space="preserve">” </w:t>
      </w:r>
      <w:r>
        <w:rPr>
          <w:rFonts w:ascii="FreeSans" w:hAnsi="FreeSans"/>
          <w:rtl w:val="0"/>
        </w:rPr>
        <w:t>(1975)</w:t>
      </w:r>
      <w:r>
        <w:rPr>
          <w:rFonts w:ascii="FreeSans" w:cs="FreeSans" w:hAnsi="FreeSans" w:eastAsia="FreeSan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4748172</wp:posOffset>
                </wp:positionH>
                <wp:positionV relativeFrom="line">
                  <wp:posOffset>1331805</wp:posOffset>
                </wp:positionV>
                <wp:extent cx="1740615" cy="528978"/>
                <wp:effectExtent l="0" t="0" r="0" b="0"/>
                <wp:wrapNone/>
                <wp:docPr id="1073741830" name="officeArt object" descr="Note: one of the chords is in first invers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15" cy="528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FreeSans" w:hAnsi="FreeSans"/>
                                <w:rtl w:val="0"/>
                                <w:lang w:val="de-DE"/>
                              </w:rPr>
                              <w:t xml:space="preserve">Note: </w:t>
                            </w:r>
                            <w:r>
                              <w:rPr>
                                <w:rFonts w:ascii="FreeSans" w:hAnsi="FreeSans"/>
                                <w:rtl w:val="0"/>
                                <w:lang w:val="en-US"/>
                              </w:rPr>
                              <w:t>one of the chords is in first inversion.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73.9pt;margin-top:104.9pt;width:137.1pt;height:41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FreeSans" w:hAnsi="FreeSans"/>
                          <w:rtl w:val="0"/>
                          <w:lang w:val="de-DE"/>
                        </w:rPr>
                        <w:t xml:space="preserve">Note: </w:t>
                      </w:r>
                      <w:r>
                        <w:rPr>
                          <w:rFonts w:ascii="FreeSans" w:hAnsi="FreeSans"/>
                          <w:rtl w:val="0"/>
                          <w:lang w:val="en-US"/>
                        </w:rPr>
                        <w:t>one of the chords is in first inversion.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 xml:space="preserve">Timbaland ft. OneRepublic,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Apologize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>(2007)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Cmi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kern w:val="24"/>
          <w:u w:color="000000"/>
          <w:rtl w:val="0"/>
        </w:rPr>
      </w:pPr>
    </w:p>
    <w:p>
      <w:pPr>
        <w:pStyle w:val="Heading"/>
        <w:keepNext w:val="1"/>
        <w:keepLines w:val="1"/>
        <w:spacing w:before="240" w:after="0" w:line="480" w:lineRule="auto"/>
        <w:outlineLvl w:val="0"/>
        <w:rPr>
          <w:rFonts w:ascii="FreeSans" w:cs="FreeSans" w:hAnsi="FreeSans" w:eastAsia="FreeSans"/>
          <w:b w:val="1"/>
          <w:bCs w:val="1"/>
        </w:rPr>
      </w:pPr>
      <w:r>
        <w:rPr>
          <w:rFonts w:ascii="FreeSans" w:hAnsi="FreeSans"/>
          <w:b w:val="1"/>
          <w:bCs w:val="1"/>
          <w:rtl w:val="0"/>
          <w:lang w:val="en-US"/>
        </w:rPr>
        <w:t xml:space="preserve">Counting Crows, </w:t>
      </w:r>
      <w:r>
        <w:rPr>
          <w:rFonts w:ascii="FreeSans" w:hAnsi="FreeSans" w:hint="default"/>
          <w:b w:val="1"/>
          <w:bCs w:val="1"/>
          <w:rtl w:val="1"/>
          <w:lang w:val="ar-SA" w:bidi="ar-SA"/>
        </w:rPr>
        <w:t>“</w:t>
      </w:r>
      <w:r>
        <w:rPr>
          <w:rFonts w:ascii="FreeSans" w:hAnsi="FreeSans"/>
          <w:b w:val="1"/>
          <w:bCs w:val="1"/>
          <w:rtl w:val="0"/>
          <w:lang w:val="en-US"/>
        </w:rPr>
        <w:t>Round Here</w:t>
      </w:r>
      <w:r>
        <w:rPr>
          <w:rFonts w:ascii="FreeSans" w:hAnsi="FreeSans" w:hint="default"/>
          <w:b w:val="1"/>
          <w:bCs w:val="1"/>
          <w:rtl w:val="0"/>
        </w:rPr>
        <w:t xml:space="preserve">” </w:t>
      </w:r>
      <w:r>
        <w:rPr>
          <w:rFonts w:ascii="FreeSans" w:hAnsi="FreeSans"/>
          <w:b w:val="1"/>
          <w:bCs w:val="1"/>
          <w:rtl w:val="0"/>
        </w:rPr>
        <w:t xml:space="preserve">(1993), </w:t>
      </w:r>
      <w:r>
        <w:rPr>
          <w:rFonts w:ascii="FreeSans" w:cs="FreeSans" w:hAnsi="FreeSans" w:eastAsia="FreeSans"/>
          <w:b w:val="1"/>
          <w:bCs w:val="1"/>
        </w:rPr>
        <w:br w:type="textWrapping"/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 xml:space="preserve">Starts at verse 0:22, becomes clearer at 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:lang w:val="en-US"/>
          <w14:textFill>
            <w14:solidFill>
              <w14:srgbClr w14:val="3F81A3"/>
            </w14:solidFill>
          </w14:textFill>
        </w:rPr>
        <w:t>c</w:t>
      </w:r>
      <w:r>
        <w:rPr>
          <w:rFonts w:ascii="FreeSans" w:hAnsi="FreeSans"/>
          <w:b w:val="1"/>
          <w:bCs w:val="1"/>
          <w:outline w:val="0"/>
          <w:color w:val="3f81a3"/>
          <w:u w:color="3f81a3"/>
          <w:rtl w:val="0"/>
          <w14:textFill>
            <w14:solidFill>
              <w14:srgbClr w14:val="3F81A3"/>
            </w14:solidFill>
          </w14:textFill>
        </w:rPr>
        <w:t>horus 1:02</w:t>
      </w:r>
    </w:p>
    <w:tbl>
      <w:tblPr>
        <w:tblW w:w="703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68"/>
        <w:gridCol w:w="4768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Lead sheet symbols:</w:t>
            </w:r>
          </w:p>
        </w:tc>
        <w:tc>
          <w:tcPr>
            <w:tcW w:type="dxa" w:w="476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Schema:</w:t>
            </w:r>
          </w:p>
        </w:tc>
        <w:tc>
          <w:tcPr>
            <w:tcW w:type="dxa" w:w="476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tl w:val="0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jc w:val="left"/>
    </w:pP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Kyle Gullings and Megan Lavengood. 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pt-PT"/>
        <w14:textFill>
          <w14:solidFill>
            <w14:srgbClr w14:val="767171"/>
          </w14:solidFill>
        </w14:textFill>
      </w:rPr>
      <w:t>2019. CC BY</w:t>
    </w:r>
    <w:r>
      <w:rPr>
        <w:rFonts w:ascii="Times New Roman" w:cs="Arial Unicode MS" w:hAnsi="Times New Roman" w:eastAsia="Arial Unicode MS" w:hint="default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Four-Chord Schemas (no variations)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FreeSans" w:cs="FreeSans" w:hAnsi="FreeSans" w:eastAsia="Free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open.spotify.com/playlist/1iEqHR8AULYf36TvhcIdmE?si=7cfc81ded3b94ce0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